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63" w:rsidRDefault="00074263" w:rsidP="00074263">
      <w:pPr>
        <w:spacing w:after="0"/>
        <w:rPr>
          <w:rFonts w:ascii="Arial Narrow" w:hAnsi="Arial Narrow"/>
        </w:rPr>
      </w:pPr>
      <w:bookmarkStart w:id="0" w:name="_GoBack"/>
      <w:bookmarkEnd w:id="0"/>
    </w:p>
    <w:p w:rsidR="00074263" w:rsidRDefault="00074263" w:rsidP="00074263">
      <w:pPr>
        <w:spacing w:after="0"/>
        <w:rPr>
          <w:rFonts w:ascii="Arial Narrow" w:hAnsi="Arial Narrow"/>
        </w:rPr>
      </w:pPr>
      <w:r w:rsidRPr="00CE06A0">
        <w:rPr>
          <w:rFonts w:ascii="Arial Narrow" w:hAnsi="Arial Narrow"/>
        </w:rPr>
        <w:object w:dxaOrig="5234" w:dyaOrig="1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39pt" o:ole="">
            <v:imagedata r:id="rId8" o:title=""/>
          </v:shape>
          <o:OLEObject Type="Embed" ProgID="MSPhotoEd.3" ShapeID="_x0000_i1025" DrawAspect="Content" ObjectID="_1497370857" r:id="rId9"/>
        </w:object>
      </w:r>
    </w:p>
    <w:p w:rsidR="008241A7" w:rsidRPr="00244421" w:rsidRDefault="000205E7" w:rsidP="00074263">
      <w:pPr>
        <w:spacing w:after="0"/>
        <w:ind w:left="2832" w:firstLine="708"/>
        <w:rPr>
          <w:rFonts w:ascii="Berlin Sans FB Demi" w:hAnsi="Berlin Sans FB Demi"/>
          <w:b/>
          <w:sz w:val="32"/>
        </w:rPr>
      </w:pPr>
      <w:r w:rsidRPr="00244421">
        <w:rPr>
          <w:rFonts w:ascii="Berlin Sans FB Demi" w:hAnsi="Berlin Sans FB Demi"/>
          <w:b/>
          <w:sz w:val="32"/>
        </w:rPr>
        <w:t>APPEL DE COTONOU</w:t>
      </w:r>
    </w:p>
    <w:p w:rsidR="002E1A9C" w:rsidRPr="00244421" w:rsidRDefault="002E1A9C" w:rsidP="000205E7">
      <w:pPr>
        <w:spacing w:after="0" w:line="240" w:lineRule="auto"/>
        <w:jc w:val="center"/>
        <w:rPr>
          <w:rFonts w:ascii="Berlin Sans FB Demi" w:hAnsi="Berlin Sans FB Demi" w:cs="Aharoni"/>
          <w:b/>
          <w:sz w:val="28"/>
        </w:rPr>
      </w:pPr>
      <w:r w:rsidRPr="00244421">
        <w:rPr>
          <w:rFonts w:ascii="Berlin Sans FB Demi" w:hAnsi="Berlin Sans FB Demi" w:cs="Aharoni"/>
          <w:b/>
          <w:sz w:val="28"/>
        </w:rPr>
        <w:t>Pour les acteurs de l’eau de la Région Ouest Africaine</w:t>
      </w:r>
    </w:p>
    <w:p w:rsidR="00942EF1" w:rsidRPr="00244421" w:rsidRDefault="00942EF1" w:rsidP="000205E7">
      <w:pPr>
        <w:spacing w:after="0" w:line="240" w:lineRule="auto"/>
        <w:jc w:val="center"/>
        <w:rPr>
          <w:rFonts w:ascii="Berlin Sans FB Demi" w:hAnsi="Berlin Sans FB Demi" w:cs="Aharoni"/>
          <w:b/>
          <w:sz w:val="28"/>
        </w:rPr>
      </w:pPr>
      <w:r w:rsidRPr="00244421">
        <w:rPr>
          <w:rFonts w:ascii="Berlin Sans FB Demi" w:hAnsi="Berlin Sans FB Demi" w:cs="Aharoni"/>
          <w:b/>
          <w:sz w:val="28"/>
        </w:rPr>
        <w:t>Eau et Objectifs de Développement Durable</w:t>
      </w:r>
    </w:p>
    <w:p w:rsidR="00942EF1" w:rsidRPr="00244421" w:rsidRDefault="00722105" w:rsidP="00722105">
      <w:pPr>
        <w:spacing w:after="0" w:line="240" w:lineRule="auto"/>
        <w:jc w:val="center"/>
        <w:rPr>
          <w:rFonts w:ascii="Berlin Sans FB Demi" w:hAnsi="Berlin Sans FB Demi" w:cs="Aharoni"/>
          <w:b/>
          <w:sz w:val="28"/>
        </w:rPr>
      </w:pPr>
      <w:r>
        <w:rPr>
          <w:rFonts w:ascii="Berlin Sans FB Demi" w:hAnsi="Berlin Sans FB Demi" w:cs="Aharoni"/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228600</wp:posOffset>
                </wp:positionV>
                <wp:extent cx="63912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A41C7E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5pt,18pt" to="495.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" strokecolor="black [3213]" strokeweight="1.5pt"/>
            </w:pict>
          </mc:Fallback>
        </mc:AlternateContent>
      </w:r>
      <w:r w:rsidR="00942EF1" w:rsidRPr="00244421">
        <w:rPr>
          <w:rFonts w:ascii="Berlin Sans FB Demi" w:hAnsi="Berlin Sans FB Demi" w:cs="Aharoni"/>
          <w:b/>
          <w:sz w:val="28"/>
        </w:rPr>
        <w:t>Eau et Climat</w:t>
      </w:r>
    </w:p>
    <w:p w:rsidR="00244421" w:rsidRDefault="00244421" w:rsidP="00244421">
      <w:pPr>
        <w:spacing w:after="0"/>
        <w:jc w:val="both"/>
        <w:rPr>
          <w:rFonts w:ascii="Arial Narrow" w:hAnsi="Arial Narrow"/>
          <w:sz w:val="26"/>
          <w:szCs w:val="26"/>
        </w:rPr>
      </w:pPr>
    </w:p>
    <w:p w:rsidR="00942EF1" w:rsidRDefault="0007192C" w:rsidP="00244421">
      <w:pPr>
        <w:spacing w:after="0"/>
        <w:jc w:val="both"/>
        <w:rPr>
          <w:rFonts w:ascii="Arial Narrow" w:hAnsi="Arial Narrow"/>
          <w:sz w:val="26"/>
          <w:szCs w:val="26"/>
        </w:rPr>
      </w:pPr>
      <w:r w:rsidRPr="00244421">
        <w:rPr>
          <w:rFonts w:ascii="Arial Narrow" w:hAnsi="Arial Narrow"/>
          <w:sz w:val="26"/>
          <w:szCs w:val="26"/>
        </w:rPr>
        <w:t xml:space="preserve">Les Etats </w:t>
      </w:r>
      <w:r w:rsidR="003644E8" w:rsidRPr="00244421">
        <w:rPr>
          <w:rFonts w:ascii="Arial Narrow" w:hAnsi="Arial Narrow"/>
          <w:sz w:val="26"/>
          <w:szCs w:val="26"/>
        </w:rPr>
        <w:t>du monde vont</w:t>
      </w:r>
      <w:r w:rsidR="00942EF1" w:rsidRPr="00244421">
        <w:rPr>
          <w:rFonts w:ascii="Arial Narrow" w:hAnsi="Arial Narrow"/>
          <w:sz w:val="26"/>
          <w:szCs w:val="26"/>
        </w:rPr>
        <w:t xml:space="preserve"> prendre deux décisions fondamentales en 2015 :</w:t>
      </w:r>
    </w:p>
    <w:p w:rsidR="00244421" w:rsidRPr="00244421" w:rsidRDefault="00244421" w:rsidP="00244421">
      <w:pPr>
        <w:spacing w:after="0"/>
        <w:jc w:val="both"/>
        <w:rPr>
          <w:rFonts w:ascii="Arial Narrow" w:hAnsi="Arial Narrow"/>
          <w:sz w:val="6"/>
          <w:szCs w:val="16"/>
        </w:rPr>
      </w:pPr>
    </w:p>
    <w:p w:rsidR="00942EF1" w:rsidRPr="00244421" w:rsidRDefault="00942EF1" w:rsidP="00942EF1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  <w:sz w:val="26"/>
          <w:szCs w:val="26"/>
        </w:rPr>
      </w:pPr>
      <w:r w:rsidRPr="00244421">
        <w:rPr>
          <w:rFonts w:ascii="Arial Narrow" w:hAnsi="Arial Narrow"/>
          <w:sz w:val="26"/>
          <w:szCs w:val="26"/>
        </w:rPr>
        <w:t xml:space="preserve">En </w:t>
      </w:r>
      <w:r w:rsidR="003644E8" w:rsidRPr="00244421">
        <w:rPr>
          <w:rFonts w:ascii="Arial Narrow" w:hAnsi="Arial Narrow"/>
          <w:sz w:val="26"/>
          <w:szCs w:val="26"/>
        </w:rPr>
        <w:t>septembre, ils fixeront leurs</w:t>
      </w:r>
      <w:r w:rsidRPr="00244421">
        <w:rPr>
          <w:rFonts w:ascii="Arial Narrow" w:hAnsi="Arial Narrow"/>
          <w:sz w:val="26"/>
          <w:szCs w:val="26"/>
        </w:rPr>
        <w:t xml:space="preserve"> priorités stratégiques pour les 15 années à venir à travers l’Agenda post 2015</w:t>
      </w:r>
      <w:r w:rsidR="00E00F99">
        <w:rPr>
          <w:rFonts w:ascii="Arial Narrow" w:hAnsi="Arial Narrow"/>
          <w:sz w:val="26"/>
          <w:szCs w:val="26"/>
        </w:rPr>
        <w:t>,</w:t>
      </w:r>
    </w:p>
    <w:p w:rsidR="00942EF1" w:rsidRPr="00244421" w:rsidRDefault="00942EF1" w:rsidP="00942EF1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  <w:sz w:val="26"/>
          <w:szCs w:val="26"/>
        </w:rPr>
      </w:pPr>
      <w:r w:rsidRPr="00244421">
        <w:rPr>
          <w:rFonts w:ascii="Arial Narrow" w:hAnsi="Arial Narrow"/>
          <w:sz w:val="26"/>
          <w:szCs w:val="26"/>
        </w:rPr>
        <w:t xml:space="preserve">En décembre, </w:t>
      </w:r>
      <w:r w:rsidR="003644E8" w:rsidRPr="00244421">
        <w:rPr>
          <w:rFonts w:ascii="Arial Narrow" w:hAnsi="Arial Narrow"/>
          <w:sz w:val="26"/>
          <w:szCs w:val="26"/>
        </w:rPr>
        <w:t>ils arrêteront à Paris leur feuille de route en matière de climat lors de la 21ème Conférence des Parties (COP 21).</w:t>
      </w:r>
    </w:p>
    <w:p w:rsidR="003644E8" w:rsidRDefault="00E45E50" w:rsidP="00074263">
      <w:pPr>
        <w:spacing w:after="0"/>
        <w:jc w:val="both"/>
        <w:rPr>
          <w:rFonts w:ascii="Arial Narrow" w:hAnsi="Arial Narrow"/>
          <w:sz w:val="26"/>
          <w:szCs w:val="26"/>
        </w:rPr>
      </w:pPr>
      <w:r w:rsidRPr="00244421">
        <w:rPr>
          <w:rFonts w:ascii="Arial Narrow" w:hAnsi="Arial Narrow"/>
          <w:sz w:val="26"/>
          <w:szCs w:val="26"/>
        </w:rPr>
        <w:t>Les pr</w:t>
      </w:r>
      <w:r w:rsidR="002E1A9C" w:rsidRPr="00244421">
        <w:rPr>
          <w:rFonts w:ascii="Arial Narrow" w:hAnsi="Arial Narrow"/>
          <w:sz w:val="26"/>
          <w:szCs w:val="26"/>
        </w:rPr>
        <w:t>incipaux acteurs</w:t>
      </w:r>
      <w:r w:rsidR="00CE2479" w:rsidRPr="00244421">
        <w:rPr>
          <w:rFonts w:ascii="Arial Narrow" w:hAnsi="Arial Narrow"/>
          <w:sz w:val="26"/>
          <w:szCs w:val="26"/>
        </w:rPr>
        <w:t xml:space="preserve"> de l’eau</w:t>
      </w:r>
      <w:r w:rsidRPr="00244421">
        <w:rPr>
          <w:rFonts w:ascii="Arial Narrow" w:hAnsi="Arial Narrow"/>
          <w:sz w:val="26"/>
          <w:szCs w:val="26"/>
        </w:rPr>
        <w:t xml:space="preserve"> de la Région Ouest Africaine, </w:t>
      </w:r>
      <w:r w:rsidR="0014395E" w:rsidRPr="00244421">
        <w:rPr>
          <w:rFonts w:ascii="Arial Narrow" w:hAnsi="Arial Narrow"/>
          <w:sz w:val="26"/>
          <w:szCs w:val="26"/>
        </w:rPr>
        <w:t xml:space="preserve">en particulier les Partenariats nationaux pour l’eau, </w:t>
      </w:r>
      <w:r w:rsidRPr="00244421">
        <w:rPr>
          <w:rFonts w:ascii="Arial Narrow" w:hAnsi="Arial Narrow"/>
          <w:sz w:val="26"/>
          <w:szCs w:val="26"/>
        </w:rPr>
        <w:t>réunis à Cotonou (Bénin) les 7 et 8 mai 2015 dans le cadre du Partenariat Régional de l’eau de l’Afrique de l’Ouest</w:t>
      </w:r>
      <w:r w:rsidR="00B96A5F" w:rsidRPr="00244421">
        <w:rPr>
          <w:rFonts w:ascii="Arial Narrow" w:hAnsi="Arial Narrow"/>
          <w:sz w:val="26"/>
          <w:szCs w:val="26"/>
        </w:rPr>
        <w:t xml:space="preserve"> (GWP/AO)</w:t>
      </w:r>
      <w:r w:rsidRPr="00244421">
        <w:rPr>
          <w:rFonts w:ascii="Arial Narrow" w:hAnsi="Arial Narrow"/>
          <w:sz w:val="26"/>
          <w:szCs w:val="26"/>
        </w:rPr>
        <w:t xml:space="preserve">, </w:t>
      </w:r>
      <w:r w:rsidR="00C13889" w:rsidRPr="00244421">
        <w:rPr>
          <w:rFonts w:ascii="Arial Narrow" w:hAnsi="Arial Narrow"/>
          <w:sz w:val="26"/>
          <w:szCs w:val="26"/>
        </w:rPr>
        <w:t>s</w:t>
      </w:r>
      <w:r w:rsidR="00217070" w:rsidRPr="00244421">
        <w:rPr>
          <w:rFonts w:ascii="Arial Narrow" w:hAnsi="Arial Narrow"/>
          <w:sz w:val="26"/>
          <w:szCs w:val="26"/>
        </w:rPr>
        <w:t>’</w:t>
      </w:r>
      <w:r w:rsidR="00C13889" w:rsidRPr="00244421">
        <w:rPr>
          <w:rFonts w:ascii="Arial Narrow" w:hAnsi="Arial Narrow"/>
          <w:sz w:val="26"/>
          <w:szCs w:val="26"/>
        </w:rPr>
        <w:t>engag</w:t>
      </w:r>
      <w:r w:rsidR="00217070" w:rsidRPr="00244421">
        <w:rPr>
          <w:rFonts w:ascii="Arial Narrow" w:hAnsi="Arial Narrow"/>
          <w:sz w:val="26"/>
          <w:szCs w:val="26"/>
        </w:rPr>
        <w:t xml:space="preserve">ent </w:t>
      </w:r>
      <w:r w:rsidR="00C13889" w:rsidRPr="00244421">
        <w:rPr>
          <w:rFonts w:ascii="Arial Narrow" w:hAnsi="Arial Narrow"/>
          <w:sz w:val="26"/>
          <w:szCs w:val="26"/>
        </w:rPr>
        <w:t xml:space="preserve">à </w:t>
      </w:r>
      <w:r w:rsidRPr="00244421">
        <w:rPr>
          <w:rFonts w:ascii="Arial Narrow" w:hAnsi="Arial Narrow"/>
          <w:sz w:val="26"/>
          <w:szCs w:val="26"/>
        </w:rPr>
        <w:t>agir </w:t>
      </w:r>
      <w:r w:rsidR="0014395E" w:rsidRPr="00244421">
        <w:rPr>
          <w:rFonts w:ascii="Arial Narrow" w:hAnsi="Arial Narrow"/>
          <w:sz w:val="26"/>
          <w:szCs w:val="26"/>
        </w:rPr>
        <w:t xml:space="preserve">pour peser sur les </w:t>
      </w:r>
      <w:r w:rsidR="00B96A5F" w:rsidRPr="00244421">
        <w:rPr>
          <w:rFonts w:ascii="Arial Narrow" w:hAnsi="Arial Narrow"/>
          <w:sz w:val="26"/>
          <w:szCs w:val="26"/>
        </w:rPr>
        <w:t xml:space="preserve">prochaines </w:t>
      </w:r>
      <w:r w:rsidR="0014395E" w:rsidRPr="00244421">
        <w:rPr>
          <w:rFonts w:ascii="Arial Narrow" w:hAnsi="Arial Narrow"/>
          <w:sz w:val="26"/>
          <w:szCs w:val="26"/>
        </w:rPr>
        <w:t>décisions de la communauté internationale</w:t>
      </w:r>
      <w:r w:rsidRPr="00244421">
        <w:rPr>
          <w:rFonts w:ascii="Arial Narrow" w:hAnsi="Arial Narrow"/>
          <w:sz w:val="26"/>
          <w:szCs w:val="26"/>
        </w:rPr>
        <w:t>:</w:t>
      </w:r>
    </w:p>
    <w:p w:rsidR="00F6715C" w:rsidRPr="00074263" w:rsidRDefault="00F6715C" w:rsidP="003644E8">
      <w:pPr>
        <w:jc w:val="both"/>
        <w:rPr>
          <w:rFonts w:ascii="Arial Narrow" w:hAnsi="Arial Narrow"/>
          <w:sz w:val="2"/>
          <w:szCs w:val="26"/>
        </w:rPr>
      </w:pPr>
    </w:p>
    <w:p w:rsidR="00CF3052" w:rsidRPr="00244421" w:rsidRDefault="00726834" w:rsidP="000205E7">
      <w:pPr>
        <w:pStyle w:val="Paragraphedeliste"/>
        <w:numPr>
          <w:ilvl w:val="0"/>
          <w:numId w:val="5"/>
        </w:numPr>
        <w:ind w:left="360"/>
        <w:jc w:val="both"/>
        <w:rPr>
          <w:rFonts w:ascii="Arial Narrow" w:hAnsi="Arial Narrow"/>
          <w:sz w:val="26"/>
          <w:szCs w:val="26"/>
        </w:rPr>
      </w:pPr>
      <w:r w:rsidRPr="00244421">
        <w:rPr>
          <w:rFonts w:ascii="Arial Narrow" w:hAnsi="Arial Narrow"/>
          <w:sz w:val="26"/>
          <w:szCs w:val="26"/>
        </w:rPr>
        <w:t>Ils lanceront un appel</w:t>
      </w:r>
      <w:r w:rsidR="004D5C7C" w:rsidRPr="00244421">
        <w:rPr>
          <w:rFonts w:ascii="Arial Narrow" w:hAnsi="Arial Narrow"/>
          <w:sz w:val="26"/>
          <w:szCs w:val="26"/>
        </w:rPr>
        <w:t xml:space="preserve"> </w:t>
      </w:r>
      <w:r w:rsidR="004669AA" w:rsidRPr="00244421">
        <w:rPr>
          <w:rFonts w:ascii="Arial Narrow" w:hAnsi="Arial Narrow"/>
          <w:sz w:val="26"/>
          <w:szCs w:val="26"/>
        </w:rPr>
        <w:t>a</w:t>
      </w:r>
      <w:r w:rsidR="00E45E50" w:rsidRPr="00244421">
        <w:rPr>
          <w:rFonts w:ascii="Arial Narrow" w:hAnsi="Arial Narrow"/>
          <w:sz w:val="26"/>
          <w:szCs w:val="26"/>
        </w:rPr>
        <w:t xml:space="preserve">uprès de leur Gouvernement, Ministres </w:t>
      </w:r>
      <w:r w:rsidR="00CF3052" w:rsidRPr="00244421">
        <w:rPr>
          <w:rFonts w:ascii="Arial Narrow" w:hAnsi="Arial Narrow"/>
          <w:sz w:val="26"/>
          <w:szCs w:val="26"/>
        </w:rPr>
        <w:t xml:space="preserve">des Affaires Etrangères, </w:t>
      </w:r>
      <w:r w:rsidR="0014395E" w:rsidRPr="00244421">
        <w:rPr>
          <w:rFonts w:ascii="Arial Narrow" w:hAnsi="Arial Narrow"/>
          <w:sz w:val="26"/>
          <w:szCs w:val="26"/>
        </w:rPr>
        <w:t xml:space="preserve">des Finances, </w:t>
      </w:r>
      <w:r w:rsidR="00CF3052" w:rsidRPr="00244421">
        <w:rPr>
          <w:rFonts w:ascii="Arial Narrow" w:hAnsi="Arial Narrow"/>
          <w:sz w:val="26"/>
          <w:szCs w:val="26"/>
        </w:rPr>
        <w:t>de l’Eau et de l’Environnement, pour que les positions nationales tenues dans les négociations onusiennes soient fondées sur :</w:t>
      </w:r>
    </w:p>
    <w:p w:rsidR="00CF3052" w:rsidRPr="00244421" w:rsidRDefault="00CF3052" w:rsidP="000205E7">
      <w:pPr>
        <w:pStyle w:val="Paragraphedeliste"/>
        <w:spacing w:after="0" w:line="240" w:lineRule="auto"/>
        <w:ind w:left="0"/>
        <w:jc w:val="both"/>
        <w:rPr>
          <w:rFonts w:ascii="Arial Narrow" w:hAnsi="Arial Narrow"/>
          <w:sz w:val="12"/>
          <w:szCs w:val="26"/>
        </w:rPr>
      </w:pPr>
    </w:p>
    <w:p w:rsidR="00E45E50" w:rsidRPr="00244421" w:rsidRDefault="00CF3052" w:rsidP="000205E7">
      <w:pPr>
        <w:pStyle w:val="Paragraphedeliste"/>
        <w:numPr>
          <w:ilvl w:val="0"/>
          <w:numId w:val="3"/>
        </w:numPr>
        <w:spacing w:after="0" w:line="240" w:lineRule="auto"/>
        <w:ind w:left="720"/>
        <w:jc w:val="both"/>
        <w:rPr>
          <w:rFonts w:ascii="Arial Narrow" w:hAnsi="Arial Narrow"/>
          <w:sz w:val="26"/>
          <w:szCs w:val="26"/>
        </w:rPr>
      </w:pPr>
      <w:r w:rsidRPr="00244421">
        <w:rPr>
          <w:rFonts w:ascii="Arial Narrow" w:hAnsi="Arial Narrow"/>
          <w:sz w:val="26"/>
          <w:szCs w:val="26"/>
        </w:rPr>
        <w:t xml:space="preserve">l’obtention d’un Objectif et de cibles post 2015 </w:t>
      </w:r>
      <w:r w:rsidR="00C13889" w:rsidRPr="00244421">
        <w:rPr>
          <w:rFonts w:ascii="Arial Narrow" w:hAnsi="Arial Narrow"/>
          <w:sz w:val="26"/>
          <w:szCs w:val="26"/>
        </w:rPr>
        <w:t>s</w:t>
      </w:r>
      <w:r w:rsidR="00726834" w:rsidRPr="00244421">
        <w:rPr>
          <w:rFonts w:ascii="Arial Narrow" w:hAnsi="Arial Narrow"/>
          <w:sz w:val="26"/>
          <w:szCs w:val="26"/>
        </w:rPr>
        <w:t xml:space="preserve">pécifiques </w:t>
      </w:r>
      <w:r w:rsidRPr="00244421">
        <w:rPr>
          <w:rFonts w:ascii="Arial Narrow" w:hAnsi="Arial Narrow"/>
          <w:sz w:val="26"/>
          <w:szCs w:val="26"/>
        </w:rPr>
        <w:t>à l’eau ainsi que d’un système de suivi de leur mise en œuvre future sur la base d’indicateurs pertinents et appropriés par les pays du Sud ;</w:t>
      </w:r>
    </w:p>
    <w:p w:rsidR="00CF3052" w:rsidRPr="00244421" w:rsidRDefault="00CF3052" w:rsidP="000205E7">
      <w:pPr>
        <w:pStyle w:val="Paragraphedeliste"/>
        <w:spacing w:after="0" w:line="240" w:lineRule="auto"/>
        <w:ind w:left="0"/>
        <w:jc w:val="both"/>
        <w:rPr>
          <w:rFonts w:ascii="Arial Narrow" w:hAnsi="Arial Narrow"/>
          <w:sz w:val="12"/>
          <w:szCs w:val="26"/>
        </w:rPr>
      </w:pPr>
    </w:p>
    <w:p w:rsidR="00CF3052" w:rsidRPr="00244421" w:rsidRDefault="00CF3052" w:rsidP="000205E7">
      <w:pPr>
        <w:pStyle w:val="Paragraphedeliste"/>
        <w:numPr>
          <w:ilvl w:val="0"/>
          <w:numId w:val="3"/>
        </w:numPr>
        <w:spacing w:after="0" w:line="240" w:lineRule="auto"/>
        <w:ind w:left="720"/>
        <w:jc w:val="both"/>
        <w:rPr>
          <w:rFonts w:ascii="Arial Narrow" w:hAnsi="Arial Narrow"/>
          <w:sz w:val="26"/>
          <w:szCs w:val="26"/>
        </w:rPr>
      </w:pPr>
      <w:r w:rsidRPr="00244421">
        <w:rPr>
          <w:rFonts w:ascii="Arial Narrow" w:hAnsi="Arial Narrow"/>
          <w:sz w:val="26"/>
          <w:szCs w:val="26"/>
        </w:rPr>
        <w:t>l’obtention d’un volet relatif à l’adaptation dans l’Accord issu de la COP 21 intégrant une dimension Eau conséquente ainsi que les financements nécessaires ;</w:t>
      </w:r>
    </w:p>
    <w:p w:rsidR="00726834" w:rsidRPr="00074263" w:rsidRDefault="00726834" w:rsidP="000205E7">
      <w:pPr>
        <w:pStyle w:val="Paragraphedeliste"/>
        <w:ind w:left="0"/>
        <w:rPr>
          <w:rFonts w:ascii="Arial Narrow" w:hAnsi="Arial Narrow"/>
          <w:sz w:val="4"/>
          <w:szCs w:val="26"/>
        </w:rPr>
      </w:pPr>
    </w:p>
    <w:p w:rsidR="00F6715C" w:rsidRPr="00244421" w:rsidRDefault="00F6715C" w:rsidP="000205E7">
      <w:pPr>
        <w:pStyle w:val="Paragraphedeliste"/>
        <w:ind w:left="0"/>
        <w:rPr>
          <w:rFonts w:ascii="Arial Narrow" w:hAnsi="Arial Narrow"/>
          <w:sz w:val="14"/>
          <w:szCs w:val="26"/>
        </w:rPr>
      </w:pPr>
    </w:p>
    <w:p w:rsidR="0014395E" w:rsidRPr="00244421" w:rsidRDefault="00726834" w:rsidP="000205E7">
      <w:pPr>
        <w:pStyle w:val="Paragraphedeliste"/>
        <w:numPr>
          <w:ilvl w:val="0"/>
          <w:numId w:val="5"/>
        </w:numPr>
        <w:spacing w:after="0" w:line="240" w:lineRule="auto"/>
        <w:ind w:left="360"/>
        <w:jc w:val="both"/>
        <w:rPr>
          <w:rFonts w:ascii="Arial Narrow" w:hAnsi="Arial Narrow"/>
          <w:sz w:val="26"/>
          <w:szCs w:val="26"/>
        </w:rPr>
      </w:pPr>
      <w:r w:rsidRPr="00244421">
        <w:rPr>
          <w:rFonts w:ascii="Arial Narrow" w:hAnsi="Arial Narrow"/>
          <w:sz w:val="26"/>
          <w:szCs w:val="26"/>
        </w:rPr>
        <w:t>Ils mobiliseront</w:t>
      </w:r>
      <w:r w:rsidR="004D5C7C" w:rsidRPr="00244421">
        <w:rPr>
          <w:rFonts w:ascii="Arial Narrow" w:hAnsi="Arial Narrow"/>
          <w:sz w:val="26"/>
          <w:szCs w:val="26"/>
        </w:rPr>
        <w:t xml:space="preserve"> </w:t>
      </w:r>
      <w:r w:rsidR="00CF3052" w:rsidRPr="00244421">
        <w:rPr>
          <w:rFonts w:ascii="Arial Narrow" w:hAnsi="Arial Narrow"/>
          <w:sz w:val="26"/>
          <w:szCs w:val="26"/>
        </w:rPr>
        <w:t>leurs réseaux internes et internationaux</w:t>
      </w:r>
      <w:r w:rsidR="0014395E" w:rsidRPr="00244421">
        <w:rPr>
          <w:rFonts w:ascii="Arial Narrow" w:hAnsi="Arial Narrow"/>
          <w:sz w:val="26"/>
          <w:szCs w:val="26"/>
        </w:rPr>
        <w:t xml:space="preserve"> du secteur de l’eau et d’autres secteurs, par exemple les parlementaires, les autorités locales et régionales, </w:t>
      </w:r>
      <w:r w:rsidR="00056A93" w:rsidRPr="00244421">
        <w:rPr>
          <w:rFonts w:ascii="Arial Narrow" w:hAnsi="Arial Narrow"/>
          <w:sz w:val="26"/>
          <w:szCs w:val="26"/>
        </w:rPr>
        <w:t xml:space="preserve"> les </w:t>
      </w:r>
      <w:r w:rsidR="0014395E" w:rsidRPr="00244421">
        <w:rPr>
          <w:rFonts w:ascii="Arial Narrow" w:hAnsi="Arial Narrow"/>
          <w:sz w:val="26"/>
          <w:szCs w:val="26"/>
        </w:rPr>
        <w:t>jeunes, les femmes, pour les sensibiliser en ce sens ;</w:t>
      </w:r>
    </w:p>
    <w:p w:rsidR="0014395E" w:rsidRDefault="0014395E" w:rsidP="000205E7">
      <w:pPr>
        <w:spacing w:after="0" w:line="240" w:lineRule="auto"/>
        <w:jc w:val="both"/>
        <w:rPr>
          <w:rFonts w:ascii="Arial Narrow" w:hAnsi="Arial Narrow"/>
          <w:sz w:val="18"/>
          <w:szCs w:val="26"/>
        </w:rPr>
      </w:pPr>
    </w:p>
    <w:p w:rsidR="00F6715C" w:rsidRPr="00074263" w:rsidRDefault="00F6715C" w:rsidP="000205E7">
      <w:pPr>
        <w:spacing w:after="0" w:line="240" w:lineRule="auto"/>
        <w:jc w:val="both"/>
        <w:rPr>
          <w:rFonts w:ascii="Arial Narrow" w:hAnsi="Arial Narrow"/>
          <w:sz w:val="6"/>
          <w:szCs w:val="26"/>
        </w:rPr>
      </w:pPr>
    </w:p>
    <w:p w:rsidR="00032A9B" w:rsidRPr="00244421" w:rsidRDefault="00726834" w:rsidP="000205E7">
      <w:pPr>
        <w:pStyle w:val="Paragraphedeliste"/>
        <w:numPr>
          <w:ilvl w:val="0"/>
          <w:numId w:val="5"/>
        </w:numPr>
        <w:spacing w:after="0" w:line="240" w:lineRule="auto"/>
        <w:ind w:left="360"/>
        <w:jc w:val="both"/>
        <w:rPr>
          <w:rFonts w:ascii="Arial Narrow" w:hAnsi="Arial Narrow"/>
          <w:sz w:val="26"/>
          <w:szCs w:val="26"/>
        </w:rPr>
      </w:pPr>
      <w:r w:rsidRPr="00244421">
        <w:rPr>
          <w:rFonts w:ascii="Arial Narrow" w:hAnsi="Arial Narrow"/>
          <w:sz w:val="26"/>
          <w:szCs w:val="26"/>
        </w:rPr>
        <w:t xml:space="preserve">Ils apporteront </w:t>
      </w:r>
      <w:r w:rsidR="0014395E" w:rsidRPr="00244421">
        <w:rPr>
          <w:rFonts w:ascii="Arial Narrow" w:hAnsi="Arial Narrow"/>
          <w:sz w:val="26"/>
          <w:szCs w:val="26"/>
        </w:rPr>
        <w:t>leur expertise, dans le cadre d’ini</w:t>
      </w:r>
      <w:r w:rsidR="00032A9B" w:rsidRPr="00244421">
        <w:rPr>
          <w:rFonts w:ascii="Arial Narrow" w:hAnsi="Arial Narrow"/>
          <w:sz w:val="26"/>
          <w:szCs w:val="26"/>
        </w:rPr>
        <w:t xml:space="preserve">tiatives internationales existantes : </w:t>
      </w:r>
    </w:p>
    <w:p w:rsidR="00032A9B" w:rsidRPr="00244421" w:rsidRDefault="00032A9B" w:rsidP="000205E7">
      <w:pPr>
        <w:pStyle w:val="Paragraphedeliste"/>
        <w:ind w:left="0"/>
        <w:rPr>
          <w:rFonts w:ascii="Arial Narrow" w:hAnsi="Arial Narrow"/>
          <w:sz w:val="20"/>
          <w:szCs w:val="26"/>
        </w:rPr>
      </w:pPr>
    </w:p>
    <w:p w:rsidR="0014395E" w:rsidRPr="00244421" w:rsidRDefault="0014395E" w:rsidP="000205E7">
      <w:pPr>
        <w:pStyle w:val="Paragraphedeliste"/>
        <w:numPr>
          <w:ilvl w:val="0"/>
          <w:numId w:val="4"/>
        </w:numPr>
        <w:spacing w:after="0" w:line="240" w:lineRule="auto"/>
        <w:ind w:left="720"/>
        <w:jc w:val="both"/>
        <w:rPr>
          <w:rFonts w:ascii="Arial Narrow" w:hAnsi="Arial Narrow"/>
          <w:sz w:val="26"/>
          <w:szCs w:val="26"/>
        </w:rPr>
      </w:pPr>
      <w:r w:rsidRPr="00244421">
        <w:rPr>
          <w:rFonts w:ascii="Arial Narrow" w:hAnsi="Arial Narrow"/>
          <w:sz w:val="26"/>
          <w:szCs w:val="26"/>
        </w:rPr>
        <w:t>pour la définition d’un système de suivi de la mise en œuvre des cibles Eau Post 2015</w:t>
      </w:r>
      <w:r w:rsidR="001A302C" w:rsidRPr="00244421">
        <w:rPr>
          <w:rFonts w:ascii="Arial Narrow" w:hAnsi="Arial Narrow"/>
          <w:sz w:val="26"/>
          <w:szCs w:val="26"/>
        </w:rPr>
        <w:t xml:space="preserve"> et d’indicateurs appropriés et en </w:t>
      </w:r>
      <w:r w:rsidR="005A61B6" w:rsidRPr="00244421">
        <w:rPr>
          <w:rFonts w:ascii="Arial Narrow" w:hAnsi="Arial Narrow"/>
          <w:sz w:val="26"/>
          <w:szCs w:val="26"/>
        </w:rPr>
        <w:t xml:space="preserve">promouvant </w:t>
      </w:r>
      <w:r w:rsidR="001A302C" w:rsidRPr="00244421">
        <w:rPr>
          <w:rFonts w:ascii="Arial Narrow" w:hAnsi="Arial Narrow"/>
          <w:sz w:val="26"/>
          <w:szCs w:val="26"/>
        </w:rPr>
        <w:t>des événements permettant d’aller dans cette direction;</w:t>
      </w:r>
    </w:p>
    <w:p w:rsidR="001A302C" w:rsidRPr="00074263" w:rsidRDefault="001A302C" w:rsidP="00244421">
      <w:pPr>
        <w:pStyle w:val="Paragraphedeliste"/>
        <w:spacing w:after="0" w:line="240" w:lineRule="auto"/>
        <w:jc w:val="both"/>
        <w:rPr>
          <w:rFonts w:ascii="Arial Narrow" w:hAnsi="Arial Narrow"/>
          <w:sz w:val="6"/>
          <w:szCs w:val="26"/>
        </w:rPr>
      </w:pPr>
    </w:p>
    <w:p w:rsidR="001A302C" w:rsidRPr="00244421" w:rsidRDefault="00032A9B" w:rsidP="00244421">
      <w:pPr>
        <w:pStyle w:val="Paragraphedeliste"/>
        <w:numPr>
          <w:ilvl w:val="0"/>
          <w:numId w:val="4"/>
        </w:numPr>
        <w:spacing w:after="0" w:line="240" w:lineRule="auto"/>
        <w:ind w:left="720"/>
        <w:jc w:val="both"/>
        <w:rPr>
          <w:rFonts w:ascii="Arial Narrow" w:hAnsi="Arial Narrow"/>
          <w:sz w:val="26"/>
          <w:szCs w:val="26"/>
        </w:rPr>
      </w:pPr>
      <w:r w:rsidRPr="00244421">
        <w:rPr>
          <w:rFonts w:ascii="Arial Narrow" w:hAnsi="Arial Narrow"/>
          <w:sz w:val="26"/>
          <w:szCs w:val="26"/>
        </w:rPr>
        <w:t>pour contribuer au contenu du futur Accord de Paris sur le climat, en particulier sur ses volets relatifs à l’adaptation, au financement (critères de définition de projets climato-compatibles) et à l’Agenda des solutions</w:t>
      </w:r>
      <w:r w:rsidR="002E1A9C" w:rsidRPr="00244421">
        <w:rPr>
          <w:rFonts w:ascii="Arial Narrow" w:hAnsi="Arial Narrow"/>
          <w:sz w:val="26"/>
          <w:szCs w:val="26"/>
        </w:rPr>
        <w:t xml:space="preserve"> (notamment les expériences en matière de gestion intégrée des ressources en eau par bassin versant)</w:t>
      </w:r>
      <w:r w:rsidRPr="00244421">
        <w:rPr>
          <w:rFonts w:ascii="Arial Narrow" w:hAnsi="Arial Narrow"/>
          <w:sz w:val="26"/>
          <w:szCs w:val="26"/>
        </w:rPr>
        <w:t xml:space="preserve"> ainsi qu’à des actions de communication lors de la COP 21.</w:t>
      </w:r>
    </w:p>
    <w:p w:rsidR="00F6715C" w:rsidRPr="00F6715C" w:rsidRDefault="00F6715C" w:rsidP="00942EF1">
      <w:pPr>
        <w:jc w:val="both"/>
        <w:rPr>
          <w:rFonts w:ascii="Arial Narrow" w:hAnsi="Arial Narrow"/>
          <w:sz w:val="10"/>
          <w:szCs w:val="26"/>
        </w:rPr>
      </w:pPr>
    </w:p>
    <w:p w:rsidR="00DC3DF9" w:rsidRDefault="00DC3DF9" w:rsidP="00942EF1">
      <w:pPr>
        <w:jc w:val="both"/>
        <w:rPr>
          <w:rFonts w:ascii="Arial Narrow" w:hAnsi="Arial Narrow"/>
          <w:sz w:val="26"/>
          <w:szCs w:val="26"/>
        </w:rPr>
      </w:pPr>
      <w:r w:rsidRPr="00244421">
        <w:rPr>
          <w:rFonts w:ascii="Arial Narrow" w:hAnsi="Arial Narrow"/>
          <w:sz w:val="26"/>
          <w:szCs w:val="26"/>
        </w:rPr>
        <w:t>Le Secrétariat Exécutif du GWP/AO fera un suivi de la mise en œuvre du présent appel.</w:t>
      </w:r>
    </w:p>
    <w:p w:rsidR="00F6715C" w:rsidRDefault="00F6715C" w:rsidP="00942EF1">
      <w:pPr>
        <w:jc w:val="both"/>
        <w:rPr>
          <w:rFonts w:ascii="Arial Narrow" w:hAnsi="Arial Narrow"/>
          <w:sz w:val="26"/>
          <w:szCs w:val="26"/>
        </w:rPr>
      </w:pPr>
    </w:p>
    <w:p w:rsidR="008E2BA0" w:rsidRPr="00F6715C" w:rsidRDefault="008E2BA0" w:rsidP="00942EF1">
      <w:pPr>
        <w:jc w:val="both"/>
        <w:rPr>
          <w:rFonts w:ascii="Arial Narrow" w:hAnsi="Arial Narrow"/>
          <w:b/>
          <w:sz w:val="24"/>
        </w:rPr>
      </w:pPr>
      <w:r w:rsidRPr="00F6715C">
        <w:rPr>
          <w:rFonts w:ascii="Arial Narrow" w:hAnsi="Arial Narrow"/>
          <w:b/>
          <w:sz w:val="24"/>
        </w:rPr>
        <w:t xml:space="preserve">                                                                                                                              Fait à Cotonou le 8 mai 2015</w:t>
      </w:r>
    </w:p>
    <w:p w:rsidR="004669AA" w:rsidRPr="00F6715C" w:rsidRDefault="004669AA" w:rsidP="00F6715C">
      <w:pPr>
        <w:jc w:val="both"/>
        <w:rPr>
          <w:rFonts w:ascii="Berlin Sans FB Demi" w:hAnsi="Berlin Sans FB Demi"/>
          <w:sz w:val="28"/>
        </w:rPr>
      </w:pPr>
      <w:r w:rsidRPr="00244421">
        <w:rPr>
          <w:rFonts w:ascii="Arial Narrow" w:hAnsi="Arial Narrow"/>
          <w:sz w:val="24"/>
        </w:rPr>
        <w:tab/>
      </w:r>
      <w:r w:rsidRPr="00244421">
        <w:rPr>
          <w:rFonts w:ascii="Arial Narrow" w:hAnsi="Arial Narrow"/>
          <w:sz w:val="24"/>
        </w:rPr>
        <w:tab/>
      </w:r>
      <w:r w:rsidRPr="00244421">
        <w:rPr>
          <w:rFonts w:ascii="Arial Narrow" w:hAnsi="Arial Narrow"/>
          <w:sz w:val="24"/>
        </w:rPr>
        <w:tab/>
      </w:r>
      <w:r w:rsidRPr="00244421">
        <w:rPr>
          <w:rFonts w:ascii="Arial Narrow" w:hAnsi="Arial Narrow"/>
          <w:sz w:val="24"/>
        </w:rPr>
        <w:tab/>
      </w:r>
      <w:r w:rsidRPr="00244421">
        <w:rPr>
          <w:rFonts w:ascii="Arial Narrow" w:hAnsi="Arial Narrow"/>
          <w:sz w:val="24"/>
        </w:rPr>
        <w:tab/>
      </w:r>
      <w:r w:rsidRPr="00244421">
        <w:rPr>
          <w:rFonts w:ascii="Arial Narrow" w:hAnsi="Arial Narrow"/>
          <w:sz w:val="24"/>
        </w:rPr>
        <w:tab/>
      </w:r>
      <w:r w:rsidRPr="00244421">
        <w:rPr>
          <w:rFonts w:ascii="Arial Narrow" w:hAnsi="Arial Narrow"/>
          <w:sz w:val="24"/>
        </w:rPr>
        <w:tab/>
      </w:r>
      <w:r w:rsidRPr="00244421">
        <w:rPr>
          <w:rFonts w:ascii="Arial Narrow" w:hAnsi="Arial Narrow"/>
          <w:sz w:val="24"/>
        </w:rPr>
        <w:tab/>
        <w:t xml:space="preserve">     </w:t>
      </w:r>
      <w:r w:rsidRPr="00F6715C">
        <w:rPr>
          <w:rFonts w:ascii="Berlin Sans FB Demi" w:hAnsi="Berlin Sans FB Demi"/>
          <w:sz w:val="28"/>
        </w:rPr>
        <w:t xml:space="preserve">L’Assemblée </w:t>
      </w:r>
      <w:r w:rsidR="0087053E" w:rsidRPr="00F6715C">
        <w:rPr>
          <w:rFonts w:ascii="Berlin Sans FB Demi" w:hAnsi="Berlin Sans FB Demi"/>
          <w:sz w:val="28"/>
        </w:rPr>
        <w:t>des Partenaires</w:t>
      </w:r>
    </w:p>
    <w:sectPr w:rsidR="004669AA" w:rsidRPr="00F6715C" w:rsidSect="00074263">
      <w:pgSz w:w="11906" w:h="16838"/>
      <w:pgMar w:top="0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604" w:rsidRDefault="009A2604" w:rsidP="000205E7">
      <w:pPr>
        <w:spacing w:after="0" w:line="240" w:lineRule="auto"/>
      </w:pPr>
      <w:r>
        <w:separator/>
      </w:r>
    </w:p>
  </w:endnote>
  <w:endnote w:type="continuationSeparator" w:id="0">
    <w:p w:rsidR="009A2604" w:rsidRDefault="009A2604" w:rsidP="0002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604" w:rsidRDefault="009A2604" w:rsidP="000205E7">
      <w:pPr>
        <w:spacing w:after="0" w:line="240" w:lineRule="auto"/>
      </w:pPr>
      <w:r>
        <w:separator/>
      </w:r>
    </w:p>
  </w:footnote>
  <w:footnote w:type="continuationSeparator" w:id="0">
    <w:p w:rsidR="009A2604" w:rsidRDefault="009A2604" w:rsidP="0002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1CC3"/>
    <w:multiLevelType w:val="hybridMultilevel"/>
    <w:tmpl w:val="2DD0D9BE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E00456D"/>
    <w:multiLevelType w:val="hybridMultilevel"/>
    <w:tmpl w:val="5C905C3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9253D1"/>
    <w:multiLevelType w:val="hybridMultilevel"/>
    <w:tmpl w:val="D4DC7BE4"/>
    <w:lvl w:ilvl="0" w:tplc="CB8A277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32FA5"/>
    <w:multiLevelType w:val="hybridMultilevel"/>
    <w:tmpl w:val="DDE089D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80B0887"/>
    <w:multiLevelType w:val="hybridMultilevel"/>
    <w:tmpl w:val="DA9C52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02"/>
    <w:rsid w:val="000205E7"/>
    <w:rsid w:val="00032A9B"/>
    <w:rsid w:val="00056A93"/>
    <w:rsid w:val="0007192C"/>
    <w:rsid w:val="00074263"/>
    <w:rsid w:val="0014395E"/>
    <w:rsid w:val="001A302C"/>
    <w:rsid w:val="00217070"/>
    <w:rsid w:val="00244421"/>
    <w:rsid w:val="002E1A9C"/>
    <w:rsid w:val="002F47B7"/>
    <w:rsid w:val="003644E8"/>
    <w:rsid w:val="003C2BF9"/>
    <w:rsid w:val="004669AA"/>
    <w:rsid w:val="00477025"/>
    <w:rsid w:val="004A0B1C"/>
    <w:rsid w:val="004D5C7C"/>
    <w:rsid w:val="005A61B6"/>
    <w:rsid w:val="00604F9B"/>
    <w:rsid w:val="00722105"/>
    <w:rsid w:val="00726834"/>
    <w:rsid w:val="008241A7"/>
    <w:rsid w:val="0087053E"/>
    <w:rsid w:val="008E2BA0"/>
    <w:rsid w:val="00942EF1"/>
    <w:rsid w:val="009A2604"/>
    <w:rsid w:val="00A84A4D"/>
    <w:rsid w:val="00AF1B88"/>
    <w:rsid w:val="00B61B9B"/>
    <w:rsid w:val="00B96A5F"/>
    <w:rsid w:val="00C13889"/>
    <w:rsid w:val="00CC426A"/>
    <w:rsid w:val="00CE2479"/>
    <w:rsid w:val="00CF3052"/>
    <w:rsid w:val="00DC047A"/>
    <w:rsid w:val="00DC3DF9"/>
    <w:rsid w:val="00E00F99"/>
    <w:rsid w:val="00E44AF1"/>
    <w:rsid w:val="00E45E50"/>
    <w:rsid w:val="00EE5702"/>
    <w:rsid w:val="00F6715C"/>
    <w:rsid w:val="00FA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2E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6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683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2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05E7"/>
  </w:style>
  <w:style w:type="paragraph" w:styleId="Pieddepage">
    <w:name w:val="footer"/>
    <w:basedOn w:val="Normal"/>
    <w:link w:val="PieddepageCar"/>
    <w:uiPriority w:val="99"/>
    <w:unhideWhenUsed/>
    <w:rsid w:val="0002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0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2E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6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683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2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05E7"/>
  </w:style>
  <w:style w:type="paragraph" w:styleId="Pieddepage">
    <w:name w:val="footer"/>
    <w:basedOn w:val="Normal"/>
    <w:link w:val="PieddepageCar"/>
    <w:uiPriority w:val="99"/>
    <w:unhideWhenUsed/>
    <w:rsid w:val="0002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0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Aesn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GUETTIER Philippe</dc:creator>
  <cp:lastModifiedBy>ad</cp:lastModifiedBy>
  <cp:revision>2</cp:revision>
  <cp:lastPrinted>2015-06-12T15:35:00Z</cp:lastPrinted>
  <dcterms:created xsi:type="dcterms:W3CDTF">2015-07-02T17:34:00Z</dcterms:created>
  <dcterms:modified xsi:type="dcterms:W3CDTF">2015-07-02T17:34:00Z</dcterms:modified>
</cp:coreProperties>
</file>